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F8" w:rsidRPr="00007FF8" w:rsidRDefault="00007FF8" w:rsidP="00007FF8">
      <w:pPr>
        <w:widowControl/>
        <w:jc w:val="center"/>
        <w:rPr>
          <w:rFonts w:ascii="微软雅黑" w:eastAsia="微软雅黑" w:hAnsi="微软雅黑" w:cs="宋体"/>
          <w:color w:val="0066CC"/>
          <w:kern w:val="0"/>
          <w:sz w:val="36"/>
          <w:szCs w:val="36"/>
        </w:rPr>
      </w:pPr>
      <w:r w:rsidRPr="00007FF8">
        <w:rPr>
          <w:rFonts w:ascii="微软雅黑" w:eastAsia="微软雅黑" w:hAnsi="微软雅黑" w:cs="宋体"/>
          <w:color w:val="0066CC"/>
          <w:kern w:val="0"/>
          <w:sz w:val="36"/>
          <w:szCs w:val="36"/>
        </w:rPr>
        <w:t>国家税务总局</w:t>
      </w:r>
    </w:p>
    <w:p w:rsidR="00007FF8" w:rsidRPr="00007FF8" w:rsidRDefault="00007FF8" w:rsidP="00007FF8">
      <w:pPr>
        <w:widowControl/>
        <w:jc w:val="center"/>
        <w:rPr>
          <w:rFonts w:ascii="微软雅黑" w:eastAsia="微软雅黑" w:hAnsi="微软雅黑" w:cs="宋体" w:hint="eastAsia"/>
          <w:color w:val="CC0000"/>
          <w:kern w:val="0"/>
          <w:sz w:val="42"/>
          <w:szCs w:val="42"/>
        </w:rPr>
      </w:pPr>
      <w:r w:rsidRPr="00007FF8">
        <w:rPr>
          <w:rFonts w:ascii="微软雅黑" w:eastAsia="微软雅黑" w:hAnsi="微软雅黑" w:cs="宋体"/>
          <w:color w:val="CC0000"/>
          <w:kern w:val="0"/>
          <w:sz w:val="42"/>
          <w:szCs w:val="42"/>
        </w:rPr>
        <w:t>关于开具《无欠税证明》有关事项的公告</w:t>
      </w:r>
    </w:p>
    <w:p w:rsidR="00007FF8" w:rsidRPr="00007FF8" w:rsidRDefault="00007FF8" w:rsidP="00007FF8">
      <w:pPr>
        <w:widowControl/>
        <w:jc w:val="center"/>
        <w:rPr>
          <w:rFonts w:ascii="微软雅黑" w:eastAsia="微软雅黑" w:hAnsi="微软雅黑" w:cs="宋体" w:hint="eastAsia"/>
          <w:color w:val="CC0000"/>
          <w:kern w:val="0"/>
          <w:sz w:val="28"/>
          <w:szCs w:val="42"/>
        </w:rPr>
      </w:pPr>
      <w:bookmarkStart w:id="0" w:name="_GoBack"/>
      <w:bookmarkEnd w:id="0"/>
    </w:p>
    <w:p w:rsidR="00007FF8" w:rsidRPr="00007FF8" w:rsidRDefault="00007FF8" w:rsidP="00007FF8">
      <w:pPr>
        <w:widowControl/>
        <w:jc w:val="center"/>
        <w:rPr>
          <w:rFonts w:ascii="微软雅黑" w:eastAsia="微软雅黑" w:hAnsi="微软雅黑" w:cs="宋体"/>
          <w:kern w:val="0"/>
          <w:sz w:val="24"/>
          <w:szCs w:val="24"/>
        </w:rPr>
      </w:pPr>
      <w:r w:rsidRPr="00007FF8">
        <w:rPr>
          <w:rFonts w:ascii="微软雅黑" w:eastAsia="微软雅黑" w:hAnsi="微软雅黑" w:cs="宋体"/>
          <w:color w:val="666666"/>
          <w:kern w:val="0"/>
          <w:szCs w:val="21"/>
        </w:rPr>
        <w:t>国家税务总局公告2019年第47号</w:t>
      </w:r>
    </w:p>
    <w:p w:rsidR="00007FF8" w:rsidRPr="00007FF8" w:rsidRDefault="00007FF8" w:rsidP="00007FF8">
      <w:pPr>
        <w:widowControl/>
        <w:jc w:val="center"/>
        <w:rPr>
          <w:rFonts w:ascii="宋体" w:eastAsia="宋体" w:hAnsi="宋体" w:cs="宋体"/>
          <w:kern w:val="0"/>
          <w:sz w:val="24"/>
          <w:szCs w:val="24"/>
        </w:rPr>
      </w:pPr>
      <w:hyperlink r:id="rId5" w:tooltip="分享到微信" w:history="1">
        <w:r w:rsidRPr="00007FF8">
          <w:rPr>
            <w:rFonts w:ascii="宋体" w:eastAsia="宋体" w:hAnsi="宋体" w:cs="宋体"/>
            <w:color w:val="333333"/>
            <w:kern w:val="0"/>
            <w:sz w:val="18"/>
            <w:szCs w:val="18"/>
          </w:rPr>
          <w:t> </w:t>
        </w:r>
      </w:hyperlink>
      <w:hyperlink r:id="rId6" w:tooltip="分享到新浪微博" w:history="1">
        <w:r w:rsidRPr="00007FF8">
          <w:rPr>
            <w:rFonts w:ascii="宋体" w:eastAsia="宋体" w:hAnsi="宋体" w:cs="宋体"/>
            <w:color w:val="333333"/>
            <w:kern w:val="0"/>
            <w:sz w:val="18"/>
            <w:szCs w:val="18"/>
          </w:rPr>
          <w:t> </w:t>
        </w:r>
      </w:hyperlink>
      <w:hyperlink r:id="rId7" w:tooltip="分享到QQ空间" w:history="1">
        <w:r w:rsidRPr="00007FF8">
          <w:rPr>
            <w:rFonts w:ascii="宋体" w:eastAsia="宋体" w:hAnsi="宋体" w:cs="宋体"/>
            <w:color w:val="333333"/>
            <w:kern w:val="0"/>
            <w:sz w:val="18"/>
            <w:szCs w:val="18"/>
          </w:rPr>
          <w:t> </w:t>
        </w:r>
      </w:hyperlink>
    </w:p>
    <w:p w:rsidR="00007FF8" w:rsidRPr="00007FF8" w:rsidRDefault="00007FF8" w:rsidP="00007FF8">
      <w:pPr>
        <w:widowControl/>
        <w:shd w:val="clear" w:color="auto" w:fill="FFFFFF"/>
        <w:spacing w:line="540" w:lineRule="atLeast"/>
        <w:ind w:firstLine="480"/>
        <w:rPr>
          <w:rFonts w:ascii="微软雅黑" w:eastAsia="微软雅黑" w:hAnsi="微软雅黑" w:cs="宋体"/>
          <w:color w:val="333333"/>
          <w:kern w:val="0"/>
          <w:sz w:val="24"/>
          <w:szCs w:val="24"/>
        </w:rPr>
      </w:pPr>
      <w:r w:rsidRPr="00007FF8">
        <w:rPr>
          <w:rFonts w:ascii="微软雅黑" w:eastAsia="微软雅黑" w:hAnsi="微软雅黑" w:cs="宋体" w:hint="eastAsia"/>
          <w:color w:val="333333"/>
          <w:kern w:val="0"/>
          <w:sz w:val="24"/>
          <w:szCs w:val="24"/>
        </w:rPr>
        <w:t>为深入贯彻党的十九届四中全会精神，持续推进税收领域“放管服”改革，积极回应市场主体需求，切实服务和便利纳税人，国家税务总局决定向纳税人提供《无欠税证明》开具服务，现将有关事项公告如下：</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一、《无欠税证明》是指税务机关依纳税人申请，根据税收征管信息系统所记载的信息，为纳税人开具的表明其不存在欠税情形的证明。</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二、本公告所称“不存在欠税情形”，是指纳税人在税收征管信息系统中，不存在应申报未申报记录且</w:t>
      </w:r>
      <w:proofErr w:type="gramStart"/>
      <w:r w:rsidRPr="00007FF8">
        <w:rPr>
          <w:rFonts w:ascii="微软雅黑" w:eastAsia="微软雅黑" w:hAnsi="微软雅黑" w:cs="宋体" w:hint="eastAsia"/>
          <w:color w:val="333333"/>
          <w:kern w:val="0"/>
          <w:sz w:val="24"/>
          <w:szCs w:val="24"/>
        </w:rPr>
        <w:t>无下列</w:t>
      </w:r>
      <w:proofErr w:type="gramEnd"/>
      <w:r w:rsidRPr="00007FF8">
        <w:rPr>
          <w:rFonts w:ascii="微软雅黑" w:eastAsia="微软雅黑" w:hAnsi="微软雅黑" w:cs="宋体" w:hint="eastAsia"/>
          <w:color w:val="333333"/>
          <w:kern w:val="0"/>
          <w:sz w:val="24"/>
          <w:szCs w:val="24"/>
        </w:rPr>
        <w:t>应缴未缴的税款：</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（一）办理纳税申报后，纳税人未在税款缴纳期限内缴纳的税款；</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（二）经批准延期缴纳的税款期限已满，纳税人未在税款缴纳期限内缴纳的税款；</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（三）税务机关检查已查定纳税人的应补税额，纳税人未缴纳的税款；</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（四）税务机关根据《中华人民共和国税收征收管理法》第二十七条、第三十五条核定纳税人的应纳税额，纳税人未在税款缴纳期限内缴纳的税款；</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（五）纳税人的其他未在税款缴纳期限内缴纳的税款。</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三、纳税人因境外投标、企业上市等需要，确需开具《无欠税证明》的，可以向主管税务机关申请办理。</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lastRenderedPageBreak/>
        <w:t>四、已实行实名办税的纳税人到主管税务机关申请开具《无欠税证明》的，办税人员持有效身份证件直接申请开具，无需提供登记证照副本或税务登记证副本。</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未办理实名办税的纳税人到主管税务机关申请开具《无欠税证明》的，区分以下情况提供相关有效证件：</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（一）单位纳税人和个体工商户，提供市场监管部门或其他登记机关发放的登记证照副本或税务登记证副本，以及经办人有效身份证件；</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（二）自然人纳税人，提供本人有效身份证件；委托他人代为申请开具的，还需一并提供委托书、委托人及受托人有效身份证件。</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五、对申请开具《无欠税证明》的纳税人，证件齐全的，主管税务机关应当受理其申请。经查询税收征管信息系统，符合开具条件的，主管税务机关应当即时开具《无欠税证明》；不符合开具条件的，不予开具并向纳税人告知未办结涉税事宜。</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六、纳税人办结相</w:t>
      </w:r>
      <w:proofErr w:type="gramStart"/>
      <w:r w:rsidRPr="00007FF8">
        <w:rPr>
          <w:rFonts w:ascii="微软雅黑" w:eastAsia="微软雅黑" w:hAnsi="微软雅黑" w:cs="宋体" w:hint="eastAsia"/>
          <w:color w:val="333333"/>
          <w:kern w:val="0"/>
          <w:sz w:val="24"/>
          <w:szCs w:val="24"/>
        </w:rPr>
        <w:t>关涉税</w:t>
      </w:r>
      <w:proofErr w:type="gramEnd"/>
      <w:r w:rsidRPr="00007FF8">
        <w:rPr>
          <w:rFonts w:ascii="微软雅黑" w:eastAsia="微软雅黑" w:hAnsi="微软雅黑" w:cs="宋体" w:hint="eastAsia"/>
          <w:color w:val="333333"/>
          <w:kern w:val="0"/>
          <w:sz w:val="24"/>
          <w:szCs w:val="24"/>
        </w:rPr>
        <w:t>事宜后，符合开具条件的，主管税务机关应当即时开具《无欠税证明》。</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七、本公告自2020年3月1日起施行。</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特此公告。</w:t>
      </w:r>
    </w:p>
    <w:p w:rsidR="00007FF8" w:rsidRPr="00007FF8" w:rsidRDefault="00007FF8" w:rsidP="00007FF8">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附件：</w:t>
      </w:r>
      <w:hyperlink r:id="rId8" w:tgtFrame="_blank" w:history="1">
        <w:r w:rsidRPr="00007FF8">
          <w:rPr>
            <w:rFonts w:ascii="微软雅黑" w:eastAsia="微软雅黑" w:hAnsi="微软雅黑" w:cs="宋体" w:hint="eastAsia"/>
            <w:color w:val="0000FF"/>
            <w:kern w:val="0"/>
            <w:sz w:val="24"/>
            <w:szCs w:val="24"/>
          </w:rPr>
          <w:t>无欠税证明</w:t>
        </w:r>
      </w:hyperlink>
    </w:p>
    <w:p w:rsidR="00007FF8" w:rsidRPr="00007FF8" w:rsidRDefault="00007FF8" w:rsidP="00007FF8">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国家税务总局</w:t>
      </w:r>
    </w:p>
    <w:p w:rsidR="00007FF8" w:rsidRPr="00007FF8" w:rsidRDefault="00007FF8" w:rsidP="00007FF8">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2019年12月6日</w:t>
      </w:r>
    </w:p>
    <w:p w:rsidR="00007FF8" w:rsidRPr="00007FF8" w:rsidRDefault="00007FF8" w:rsidP="00007FF8">
      <w:pPr>
        <w:widowControl/>
        <w:shd w:val="clear" w:color="auto" w:fill="FFFFFF"/>
        <w:spacing w:line="540" w:lineRule="atLeast"/>
        <w:ind w:firstLine="480"/>
        <w:jc w:val="left"/>
        <w:rPr>
          <w:rFonts w:ascii="微软雅黑" w:eastAsia="微软雅黑" w:hAnsi="微软雅黑" w:cs="宋体" w:hint="eastAsia"/>
          <w:color w:val="333333"/>
          <w:kern w:val="0"/>
          <w:sz w:val="24"/>
          <w:szCs w:val="24"/>
        </w:rPr>
      </w:pPr>
      <w:r w:rsidRPr="00007FF8">
        <w:rPr>
          <w:rFonts w:ascii="微软雅黑" w:eastAsia="微软雅黑" w:hAnsi="微软雅黑" w:cs="宋体" w:hint="eastAsia"/>
          <w:color w:val="333333"/>
          <w:kern w:val="0"/>
          <w:sz w:val="24"/>
          <w:szCs w:val="24"/>
        </w:rPr>
        <w:t>链接：</w:t>
      </w:r>
      <w:hyperlink r:id="rId9" w:tgtFrame="_blank" w:history="1">
        <w:r w:rsidRPr="00007FF8">
          <w:rPr>
            <w:rFonts w:ascii="微软雅黑" w:eastAsia="微软雅黑" w:hAnsi="微软雅黑" w:cs="宋体" w:hint="eastAsia"/>
            <w:color w:val="0000FF"/>
            <w:kern w:val="0"/>
            <w:sz w:val="24"/>
            <w:szCs w:val="24"/>
          </w:rPr>
          <w:t>相关政策解读</w:t>
        </w:r>
      </w:hyperlink>
    </w:p>
    <w:p w:rsidR="00845C9D" w:rsidRPr="00007FF8" w:rsidRDefault="00845C9D"/>
    <w:sectPr w:rsidR="00845C9D" w:rsidRPr="00007F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25"/>
    <w:rsid w:val="00007FF8"/>
    <w:rsid w:val="00845C9D"/>
    <w:rsid w:val="00DF0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nse">
    <w:name w:val="lanse"/>
    <w:basedOn w:val="a"/>
    <w:rsid w:val="00007FF8"/>
    <w:pPr>
      <w:widowControl/>
      <w:spacing w:before="100" w:beforeAutospacing="1" w:after="100" w:afterAutospacing="1"/>
      <w:jc w:val="left"/>
    </w:pPr>
    <w:rPr>
      <w:rFonts w:ascii="宋体" w:eastAsia="宋体" w:hAnsi="宋体" w:cs="宋体"/>
      <w:kern w:val="0"/>
      <w:sz w:val="24"/>
      <w:szCs w:val="24"/>
    </w:rPr>
  </w:style>
  <w:style w:type="character" w:customStyle="1" w:styleId="yanse">
    <w:name w:val="yanse"/>
    <w:basedOn w:val="a0"/>
    <w:rsid w:val="00007FF8"/>
  </w:style>
  <w:style w:type="character" w:styleId="a3">
    <w:name w:val="Hyperlink"/>
    <w:basedOn w:val="a0"/>
    <w:uiPriority w:val="99"/>
    <w:semiHidden/>
    <w:unhideWhenUsed/>
    <w:rsid w:val="00007FF8"/>
    <w:rPr>
      <w:color w:val="0000FF"/>
      <w:u w:val="single"/>
    </w:rPr>
  </w:style>
  <w:style w:type="paragraph" w:styleId="a4">
    <w:name w:val="Normal (Web)"/>
    <w:basedOn w:val="a"/>
    <w:uiPriority w:val="99"/>
    <w:semiHidden/>
    <w:unhideWhenUsed/>
    <w:rsid w:val="00007FF8"/>
    <w:pPr>
      <w:widowControl/>
      <w:spacing w:before="100" w:beforeAutospacing="1" w:after="100" w:afterAutospacing="1"/>
      <w:jc w:val="left"/>
    </w:pPr>
    <w:rPr>
      <w:rFonts w:ascii="宋体" w:eastAsia="宋体" w:hAnsi="宋体" w:cs="宋体"/>
      <w:kern w:val="0"/>
      <w:sz w:val="24"/>
      <w:szCs w:val="24"/>
    </w:rPr>
  </w:style>
  <w:style w:type="paragraph" w:customStyle="1" w:styleId="ljxs">
    <w:name w:val="ljxs"/>
    <w:basedOn w:val="a"/>
    <w:rsid w:val="00007FF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nse">
    <w:name w:val="lanse"/>
    <w:basedOn w:val="a"/>
    <w:rsid w:val="00007FF8"/>
    <w:pPr>
      <w:widowControl/>
      <w:spacing w:before="100" w:beforeAutospacing="1" w:after="100" w:afterAutospacing="1"/>
      <w:jc w:val="left"/>
    </w:pPr>
    <w:rPr>
      <w:rFonts w:ascii="宋体" w:eastAsia="宋体" w:hAnsi="宋体" w:cs="宋体"/>
      <w:kern w:val="0"/>
      <w:sz w:val="24"/>
      <w:szCs w:val="24"/>
    </w:rPr>
  </w:style>
  <w:style w:type="character" w:customStyle="1" w:styleId="yanse">
    <w:name w:val="yanse"/>
    <w:basedOn w:val="a0"/>
    <w:rsid w:val="00007FF8"/>
  </w:style>
  <w:style w:type="character" w:styleId="a3">
    <w:name w:val="Hyperlink"/>
    <w:basedOn w:val="a0"/>
    <w:uiPriority w:val="99"/>
    <w:semiHidden/>
    <w:unhideWhenUsed/>
    <w:rsid w:val="00007FF8"/>
    <w:rPr>
      <w:color w:val="0000FF"/>
      <w:u w:val="single"/>
    </w:rPr>
  </w:style>
  <w:style w:type="paragraph" w:styleId="a4">
    <w:name w:val="Normal (Web)"/>
    <w:basedOn w:val="a"/>
    <w:uiPriority w:val="99"/>
    <w:semiHidden/>
    <w:unhideWhenUsed/>
    <w:rsid w:val="00007FF8"/>
    <w:pPr>
      <w:widowControl/>
      <w:spacing w:before="100" w:beforeAutospacing="1" w:after="100" w:afterAutospacing="1"/>
      <w:jc w:val="left"/>
    </w:pPr>
    <w:rPr>
      <w:rFonts w:ascii="宋体" w:eastAsia="宋体" w:hAnsi="宋体" w:cs="宋体"/>
      <w:kern w:val="0"/>
      <w:sz w:val="24"/>
      <w:szCs w:val="24"/>
    </w:rPr>
  </w:style>
  <w:style w:type="paragraph" w:customStyle="1" w:styleId="ljxs">
    <w:name w:val="ljxs"/>
    <w:basedOn w:val="a"/>
    <w:rsid w:val="00007FF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00535">
      <w:bodyDiv w:val="1"/>
      <w:marLeft w:val="0"/>
      <w:marRight w:val="0"/>
      <w:marTop w:val="0"/>
      <w:marBottom w:val="0"/>
      <w:divBdr>
        <w:top w:val="none" w:sz="0" w:space="0" w:color="auto"/>
        <w:left w:val="none" w:sz="0" w:space="0" w:color="auto"/>
        <w:bottom w:val="none" w:sz="0" w:space="0" w:color="auto"/>
        <w:right w:val="none" w:sz="0" w:space="0" w:color="auto"/>
      </w:divBdr>
      <w:divsChild>
        <w:div w:id="1811752167">
          <w:marLeft w:val="0"/>
          <w:marRight w:val="0"/>
          <w:marTop w:val="0"/>
          <w:marBottom w:val="0"/>
          <w:divBdr>
            <w:top w:val="none" w:sz="0" w:space="0" w:color="auto"/>
            <w:left w:val="none" w:sz="0" w:space="0" w:color="auto"/>
            <w:bottom w:val="single" w:sz="6" w:space="8" w:color="DEDCD8"/>
            <w:right w:val="none" w:sz="0" w:space="0" w:color="auto"/>
          </w:divBdr>
          <w:divsChild>
            <w:div w:id="177043817">
              <w:marLeft w:val="0"/>
              <w:marRight w:val="0"/>
              <w:marTop w:val="210"/>
              <w:marBottom w:val="210"/>
              <w:divBdr>
                <w:top w:val="none" w:sz="0" w:space="0" w:color="auto"/>
                <w:left w:val="none" w:sz="0" w:space="0" w:color="auto"/>
                <w:bottom w:val="none" w:sz="0" w:space="0" w:color="auto"/>
                <w:right w:val="none" w:sz="0" w:space="0" w:color="auto"/>
              </w:divBdr>
              <w:divsChild>
                <w:div w:id="1078866647">
                  <w:marLeft w:val="0"/>
                  <w:marRight w:val="0"/>
                  <w:marTop w:val="0"/>
                  <w:marBottom w:val="0"/>
                  <w:divBdr>
                    <w:top w:val="none" w:sz="0" w:space="0" w:color="auto"/>
                    <w:left w:val="none" w:sz="0" w:space="0" w:color="auto"/>
                    <w:bottom w:val="none" w:sz="0" w:space="0" w:color="auto"/>
                    <w:right w:val="none" w:sz="0" w:space="0" w:color="auto"/>
                  </w:divBdr>
                  <w:divsChild>
                    <w:div w:id="1137259118">
                      <w:marLeft w:val="0"/>
                      <w:marRight w:val="0"/>
                      <w:marTop w:val="0"/>
                      <w:marBottom w:val="0"/>
                      <w:divBdr>
                        <w:top w:val="none" w:sz="0" w:space="0" w:color="auto"/>
                        <w:left w:val="none" w:sz="0" w:space="0" w:color="auto"/>
                        <w:bottom w:val="none" w:sz="0" w:space="0" w:color="auto"/>
                        <w:right w:val="none" w:sz="0" w:space="0" w:color="auto"/>
                      </w:divBdr>
                    </w:div>
                    <w:div w:id="457797965">
                      <w:marLeft w:val="0"/>
                      <w:marRight w:val="0"/>
                      <w:marTop w:val="0"/>
                      <w:marBottom w:val="0"/>
                      <w:divBdr>
                        <w:top w:val="none" w:sz="0" w:space="0" w:color="auto"/>
                        <w:left w:val="none" w:sz="0" w:space="0" w:color="auto"/>
                        <w:bottom w:val="none" w:sz="0" w:space="0" w:color="auto"/>
                        <w:right w:val="none" w:sz="0" w:space="0" w:color="auto"/>
                      </w:divBdr>
                      <w:divsChild>
                        <w:div w:id="1869874591">
                          <w:marLeft w:val="75"/>
                          <w:marRight w:val="0"/>
                          <w:marTop w:val="0"/>
                          <w:marBottom w:val="0"/>
                          <w:divBdr>
                            <w:top w:val="none" w:sz="0" w:space="0" w:color="auto"/>
                            <w:left w:val="none" w:sz="0" w:space="0" w:color="auto"/>
                            <w:bottom w:val="none" w:sz="0" w:space="0" w:color="auto"/>
                            <w:right w:val="none" w:sz="0" w:space="0" w:color="auto"/>
                          </w:divBdr>
                          <w:divsChild>
                            <w:div w:id="526986963">
                              <w:marLeft w:val="0"/>
                              <w:marRight w:val="0"/>
                              <w:marTop w:val="0"/>
                              <w:marBottom w:val="0"/>
                              <w:divBdr>
                                <w:top w:val="none" w:sz="0" w:space="0" w:color="auto"/>
                                <w:left w:val="none" w:sz="0" w:space="0" w:color="auto"/>
                                <w:bottom w:val="none" w:sz="0" w:space="0" w:color="auto"/>
                                <w:right w:val="none" w:sz="0" w:space="0" w:color="auto"/>
                              </w:divBdr>
                              <w:divsChild>
                                <w:div w:id="10593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31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chinatax/n810341/n810755/c5142111/5142111/files/3fb9bb268bad4b58b52012d474bb14df.doc"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natax.gov.cn/chinatax/n810341/n810760/c5142105/content.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黄振宇</dc:creator>
  <cp:keywords/>
  <dc:description/>
  <cp:lastModifiedBy>黄振宇</cp:lastModifiedBy>
  <cp:revision>2</cp:revision>
  <dcterms:created xsi:type="dcterms:W3CDTF">2020-01-09T05:27:00Z</dcterms:created>
  <dcterms:modified xsi:type="dcterms:W3CDTF">2020-01-09T05:28:00Z</dcterms:modified>
</cp:coreProperties>
</file>