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中华人民共和国城市维护建设税暂行条例（2011年修正本）</w:t>
      </w:r>
    </w:p>
    <w:p>
      <w:pPr>
        <w:rPr>
          <w:rFonts w:hint="eastAsia"/>
        </w:rPr>
      </w:pPr>
    </w:p>
    <w:p>
      <w:pPr>
        <w:rPr>
          <w:rFonts w:hint="eastAsia"/>
        </w:rPr>
      </w:pPr>
      <w:r>
        <w:rPr>
          <w:rFonts w:hint="eastAsia"/>
        </w:rPr>
        <w:t>公布机关：</w:t>
      </w:r>
      <w:r>
        <w:rPr>
          <w:rFonts w:hint="eastAsia"/>
        </w:rPr>
        <w:tab/>
      </w:r>
      <w:r>
        <w:rPr>
          <w:rFonts w:hint="eastAsia"/>
        </w:rPr>
        <w:t>国务院</w:t>
      </w:r>
    </w:p>
    <w:p>
      <w:pPr>
        <w:rPr>
          <w:rFonts w:hint="eastAsia"/>
        </w:rPr>
      </w:pPr>
      <w:r>
        <w:rPr>
          <w:rFonts w:hint="eastAsia"/>
        </w:rPr>
        <w:t>公布日期：</w:t>
      </w:r>
      <w:r>
        <w:rPr>
          <w:rFonts w:hint="eastAsia"/>
        </w:rPr>
        <w:tab/>
      </w:r>
      <w:r>
        <w:rPr>
          <w:rFonts w:hint="eastAsia"/>
        </w:rPr>
        <w:t>2011.01.08</w:t>
      </w:r>
      <w:r>
        <w:rPr>
          <w:rFonts w:hint="eastAsia"/>
        </w:rPr>
        <w:tab/>
      </w:r>
    </w:p>
    <w:p>
      <w:pPr>
        <w:rPr>
          <w:rFonts w:hint="eastAsia"/>
        </w:rPr>
      </w:pPr>
      <w:r>
        <w:rPr>
          <w:rFonts w:hint="eastAsia"/>
        </w:rPr>
        <w:t>施行日期：</w:t>
      </w:r>
      <w:r>
        <w:rPr>
          <w:rFonts w:hint="eastAsia"/>
        </w:rPr>
        <w:tab/>
      </w:r>
      <w:r>
        <w:rPr>
          <w:rFonts w:hint="eastAsia"/>
        </w:rPr>
        <w:t>2011.01.08</w:t>
      </w:r>
    </w:p>
    <w:p>
      <w:pPr>
        <w:rPr>
          <w:rFonts w:hint="eastAsia"/>
        </w:rPr>
      </w:pPr>
      <w:r>
        <w:rPr>
          <w:rFonts w:hint="eastAsia"/>
        </w:rPr>
        <w:t>效</w:t>
      </w:r>
      <w:r>
        <w:rPr>
          <w:rFonts w:hint="eastAsia"/>
          <w:lang w:val="en-US" w:eastAsia="zh-CN"/>
        </w:rPr>
        <w:t xml:space="preserve">    </w:t>
      </w:r>
      <w:r>
        <w:rPr>
          <w:rFonts w:hint="eastAsia"/>
        </w:rPr>
        <w:t>力：</w:t>
      </w:r>
      <w:r>
        <w:rPr>
          <w:rFonts w:hint="eastAsia"/>
        </w:rPr>
        <w:tab/>
      </w:r>
      <w:r>
        <w:rPr>
          <w:rFonts w:hint="eastAsia"/>
        </w:rPr>
        <w:t>有效</w:t>
      </w:r>
    </w:p>
    <w:p>
      <w:pPr>
        <w:rPr>
          <w:rFonts w:hint="eastAsia"/>
        </w:rPr>
      </w:pPr>
    </w:p>
    <w:p>
      <w:pPr>
        <w:jc w:val="center"/>
        <w:rPr>
          <w:rFonts w:hint="eastAsia"/>
        </w:rPr>
      </w:pPr>
      <w:r>
        <w:rPr>
          <w:rFonts w:hint="eastAsia"/>
        </w:rPr>
        <w:t>一九八五年二月八日国务院发布</w:t>
      </w:r>
    </w:p>
    <w:p>
      <w:pPr>
        <w:jc w:val="center"/>
        <w:rPr>
          <w:rFonts w:hint="eastAsia"/>
        </w:rPr>
      </w:pPr>
      <w:r>
        <w:rPr>
          <w:rFonts w:hint="eastAsia"/>
        </w:rPr>
        <w:t>根据2010年12月29日国务院第138次常务会议通过的《国务院关于废止和修改部分行政法规的决定》修正</w:t>
      </w:r>
    </w:p>
    <w:p>
      <w:pPr>
        <w:jc w:val="center"/>
        <w:rPr>
          <w:rFonts w:hint="eastAsia"/>
        </w:rPr>
      </w:pPr>
    </w:p>
    <w:p>
      <w:pPr>
        <w:jc w:val="center"/>
        <w:rPr>
          <w:rFonts w:hint="eastAsia"/>
        </w:rPr>
      </w:pPr>
      <w:r>
        <w:rPr>
          <w:rFonts w:hint="eastAsia"/>
        </w:rPr>
        <w:t>全文</w:t>
      </w:r>
    </w:p>
    <w:p>
      <w:pPr>
        <w:rPr>
          <w:rFonts w:hint="eastAsia"/>
        </w:rPr>
      </w:pPr>
    </w:p>
    <w:p>
      <w:pPr>
        <w:rPr>
          <w:rFonts w:hint="eastAsia"/>
        </w:rPr>
      </w:pPr>
    </w:p>
    <w:p>
      <w:pPr>
        <w:rPr>
          <w:rFonts w:hint="eastAsia"/>
        </w:rPr>
      </w:pPr>
      <w:r>
        <w:rPr>
          <w:rFonts w:hint="eastAsia"/>
        </w:rPr>
        <w:t>　　第一条　为了加强城市的维护建设，扩大和稳定城市维护建设资金的来源，特制定本条例。</w:t>
      </w:r>
    </w:p>
    <w:p>
      <w:pPr>
        <w:rPr>
          <w:rFonts w:hint="eastAsia"/>
        </w:rPr>
      </w:pPr>
    </w:p>
    <w:p>
      <w:pPr>
        <w:rPr>
          <w:rFonts w:hint="eastAsia"/>
        </w:rPr>
      </w:pPr>
    </w:p>
    <w:p>
      <w:pPr>
        <w:rPr>
          <w:rFonts w:hint="eastAsia"/>
        </w:rPr>
      </w:pPr>
      <w:r>
        <w:rPr>
          <w:rFonts w:hint="eastAsia"/>
        </w:rPr>
        <w:t>　　第二条　凡缴纳消费税、增值税、营业税的单位和个人，都是城市维护建设税的纳税义务人（以下简称纳税人），都应当依照本条例的规定缴纳城市维护建设税。</w:t>
      </w:r>
    </w:p>
    <w:p>
      <w:pPr>
        <w:rPr>
          <w:rFonts w:hint="eastAsia"/>
        </w:rPr>
      </w:pPr>
    </w:p>
    <w:p>
      <w:pPr>
        <w:rPr>
          <w:rFonts w:hint="eastAsia"/>
        </w:rPr>
      </w:pPr>
    </w:p>
    <w:p>
      <w:pPr>
        <w:rPr>
          <w:rFonts w:hint="eastAsia"/>
        </w:rPr>
      </w:pPr>
      <w:r>
        <w:rPr>
          <w:rFonts w:hint="eastAsia"/>
        </w:rPr>
        <w:t>　　第三条　城市维护建设税，以纳税人实际缴纳的消费税、增值税、营业税税额为计税依据，分别与消费税、增值税、营业税同时缴纳。</w:t>
      </w:r>
    </w:p>
    <w:p>
      <w:pPr>
        <w:rPr>
          <w:rFonts w:hint="eastAsia"/>
        </w:rPr>
      </w:pPr>
    </w:p>
    <w:p>
      <w:pPr>
        <w:rPr>
          <w:rFonts w:hint="eastAsia"/>
        </w:rPr>
      </w:pPr>
    </w:p>
    <w:p>
      <w:pPr>
        <w:rPr>
          <w:rFonts w:hint="eastAsia"/>
        </w:rPr>
      </w:pPr>
      <w:r>
        <w:rPr>
          <w:rFonts w:hint="eastAsia"/>
        </w:rPr>
        <w:t>　　第四条　城市维护建设税税率如下：</w:t>
      </w:r>
    </w:p>
    <w:p>
      <w:pPr>
        <w:rPr>
          <w:rFonts w:hint="eastAsia"/>
        </w:rPr>
      </w:pPr>
    </w:p>
    <w:p>
      <w:pPr>
        <w:rPr>
          <w:rFonts w:hint="eastAsia"/>
        </w:rPr>
      </w:pPr>
      <w:r>
        <w:rPr>
          <w:rFonts w:hint="eastAsia"/>
        </w:rPr>
        <w:t>　　纳税人所在地在市区的，税率为7%；</w:t>
      </w:r>
    </w:p>
    <w:p>
      <w:pPr>
        <w:rPr>
          <w:rFonts w:hint="eastAsia"/>
        </w:rPr>
      </w:pPr>
    </w:p>
    <w:p>
      <w:pPr>
        <w:rPr>
          <w:rFonts w:hint="eastAsia"/>
        </w:rPr>
      </w:pPr>
      <w:r>
        <w:rPr>
          <w:rFonts w:hint="eastAsia"/>
        </w:rPr>
        <w:t>　　纳税人所在地在县城、镇的，税率为5%；</w:t>
      </w:r>
    </w:p>
    <w:p>
      <w:pPr>
        <w:rPr>
          <w:rFonts w:hint="eastAsia"/>
        </w:rPr>
      </w:pPr>
    </w:p>
    <w:p>
      <w:pPr>
        <w:rPr>
          <w:rFonts w:hint="eastAsia"/>
        </w:rPr>
      </w:pPr>
      <w:r>
        <w:rPr>
          <w:rFonts w:hint="eastAsia"/>
        </w:rPr>
        <w:t>　　纳税人所在地不在市区、县城或镇的，税率为1%。</w:t>
      </w:r>
    </w:p>
    <w:p>
      <w:pPr>
        <w:rPr>
          <w:rFonts w:hint="eastAsia"/>
        </w:rPr>
      </w:pPr>
    </w:p>
    <w:p>
      <w:pPr>
        <w:rPr>
          <w:rFonts w:hint="eastAsia"/>
        </w:rPr>
      </w:pPr>
    </w:p>
    <w:p>
      <w:pPr>
        <w:rPr>
          <w:rFonts w:hint="eastAsia"/>
        </w:rPr>
      </w:pPr>
      <w:r>
        <w:rPr>
          <w:rFonts w:hint="eastAsia"/>
        </w:rPr>
        <w:t>　　第五条　城市维护建设税的征收、管理、纳税环节、奖罚等事项，比照消费税、增值税、营业税的有关规定办理。</w:t>
      </w:r>
    </w:p>
    <w:p>
      <w:pPr>
        <w:rPr>
          <w:rFonts w:hint="eastAsia"/>
        </w:rPr>
      </w:pPr>
    </w:p>
    <w:p>
      <w:pPr>
        <w:rPr>
          <w:rFonts w:hint="eastAsia"/>
        </w:rPr>
      </w:pPr>
    </w:p>
    <w:p>
      <w:pPr>
        <w:rPr>
          <w:rFonts w:hint="eastAsia"/>
        </w:rPr>
      </w:pPr>
      <w:r>
        <w:rPr>
          <w:rFonts w:hint="eastAsia"/>
        </w:rPr>
        <w:t>　　第六条　城市维护建设税应当保证用于城市的公用事业和公共设施的维护建设，具体安排由地方人民政府确定。</w:t>
      </w:r>
    </w:p>
    <w:p>
      <w:pPr>
        <w:rPr>
          <w:rFonts w:hint="eastAsia"/>
        </w:rPr>
      </w:pPr>
    </w:p>
    <w:p>
      <w:pPr>
        <w:rPr>
          <w:rFonts w:hint="eastAsia"/>
        </w:rPr>
      </w:pPr>
    </w:p>
    <w:p>
      <w:pPr>
        <w:rPr>
          <w:rFonts w:hint="eastAsia"/>
        </w:rPr>
      </w:pPr>
      <w:r>
        <w:rPr>
          <w:rFonts w:hint="eastAsia"/>
        </w:rPr>
        <w:t>　　第七条　按照本条例第四条第三项规定缴纳的税款，应当专用于乡镇的维护和建设。</w:t>
      </w:r>
    </w:p>
    <w:p>
      <w:pPr>
        <w:rPr>
          <w:rFonts w:hint="eastAsia"/>
        </w:rPr>
      </w:pPr>
    </w:p>
    <w:p>
      <w:pPr>
        <w:rPr>
          <w:rFonts w:hint="eastAsia"/>
        </w:rPr>
      </w:pPr>
    </w:p>
    <w:p>
      <w:pPr>
        <w:rPr>
          <w:rFonts w:hint="eastAsia"/>
        </w:rPr>
      </w:pPr>
      <w:r>
        <w:rPr>
          <w:rFonts w:hint="eastAsia"/>
        </w:rPr>
        <w:t>　　第八条　开征城市维护建设税后，任何地区和部门，都不得再向纳税人摊派资金或物资。遇到摊派情况，纳税人有权拒绝执行。</w:t>
      </w:r>
    </w:p>
    <w:p>
      <w:pPr>
        <w:rPr>
          <w:rFonts w:hint="eastAsia"/>
        </w:rPr>
      </w:pPr>
    </w:p>
    <w:p>
      <w:pPr>
        <w:rPr>
          <w:rFonts w:hint="eastAsia"/>
        </w:rPr>
      </w:pPr>
    </w:p>
    <w:p>
      <w:r>
        <w:rPr>
          <w:rFonts w:hint="eastAsia"/>
        </w:rPr>
        <w:t>　　第九条　省、自治区、直辖市人民政府可以根据本条例，制定实施细则，并送财政部备案。</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1A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2019-09-19T02:56:56Z</dcterms:created>
  <dc:creator>黄振宇</dc:creator>
  <cp:lastModifiedBy>黄振宇</cp:lastModifiedBy>
  <dcterms:modified xsi:type="dcterms:W3CDTF">2019-09-19T02:58:06Z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